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/>
        <w:jc w:val="center"/>
        <w:rPr>
          <w:color w:val="auto"/>
          <w:sz w:val="28"/>
          <w:szCs w:val="28"/>
          <w:highlight w:val="none"/>
        </w:rPr>
      </w:pPr>
      <w:bookmarkStart w:id="0" w:name="_Toc20666"/>
      <w:r>
        <w:rPr>
          <w:rFonts w:hint="eastAsia"/>
          <w:color w:val="auto"/>
          <w:sz w:val="28"/>
          <w:szCs w:val="28"/>
          <w:highlight w:val="none"/>
        </w:rPr>
        <w:t>校外住宿申请及审批流程</w:t>
      </w:r>
      <w:bookmarkEnd w:id="0"/>
    </w:p>
    <w:p>
      <w:pPr>
        <w:shd w:val="clear"/>
        <w:rPr>
          <w:color w:val="auto"/>
          <w:highlight w:val="none"/>
        </w:rPr>
      </w:pPr>
    </w:p>
    <w:p>
      <w:pPr>
        <w:shd w:val="clear"/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1、学生向辅导员提出校外住宿申请，并填写完成《上海政法学院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留学生</w:t>
      </w:r>
      <w:r>
        <w:rPr>
          <w:rFonts w:hint="eastAsia" w:ascii="宋体" w:hAnsi="宋体"/>
          <w:color w:val="auto"/>
          <w:sz w:val="24"/>
          <w:highlight w:val="none"/>
        </w:rPr>
        <w:t>校外住宿申请表》（以下简称申请表），告知预计租赁住处范围，申请留学生辅导员审批同意；</w:t>
      </w:r>
    </w:p>
    <w:p>
      <w:pPr>
        <w:shd w:val="clear"/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2、申请国际交流学院分管学生工作副书记审批同意；</w:t>
      </w:r>
    </w:p>
    <w:p>
      <w:pPr>
        <w:shd w:val="clear"/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3、联系正规租赁公司或房东，完成住房租赁手续，获得租赁合同；</w:t>
      </w:r>
    </w:p>
    <w:p>
      <w:pPr>
        <w:shd w:val="clear"/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4、学生持租赁合同、和《上海政法学院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留学生</w:t>
      </w:r>
      <w:r>
        <w:rPr>
          <w:rFonts w:hint="eastAsia" w:ascii="宋体" w:hAnsi="宋体"/>
          <w:color w:val="auto"/>
          <w:sz w:val="24"/>
          <w:highlight w:val="none"/>
        </w:rPr>
        <w:t>校外住宿申请表》，至国际交流学院，申请国际交流学院院长审批同意；</w:t>
      </w:r>
    </w:p>
    <w:p>
      <w:pPr>
        <w:shd w:val="clear"/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5、学生持租赁合同、房东身份证复印件、居住地派出所（警署）办理的《境外人员临时住宿登记表》及《上海政法学院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留学生</w:t>
      </w:r>
      <w:r>
        <w:rPr>
          <w:rFonts w:hint="eastAsia" w:ascii="宋体" w:hAnsi="宋体"/>
          <w:color w:val="auto"/>
          <w:sz w:val="24"/>
          <w:highlight w:val="none"/>
        </w:rPr>
        <w:t>校外住宿申请表》至辅导员处登记备案；</w:t>
      </w:r>
    </w:p>
    <w:p>
      <w:pPr>
        <w:shd w:val="clear"/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6、学生须于审批完成两周之内将宿舍所有物品搬出，如不按时搬出，遗留物品做无主处理。</w:t>
      </w:r>
    </w:p>
    <w:p>
      <w:pPr>
        <w:shd w:val="clear"/>
        <w:spacing w:line="360" w:lineRule="auto"/>
        <w:rPr>
          <w:rFonts w:ascii="宋体" w:hAnsi="宋体"/>
          <w:color w:val="auto"/>
          <w:sz w:val="24"/>
          <w:highlight w:val="none"/>
        </w:rPr>
      </w:pPr>
    </w:p>
    <w:p>
      <w:pPr>
        <w:shd w:val="clear"/>
        <w:spacing w:line="360" w:lineRule="auto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注：学生在校外居住的地址变更必须及时向国际交流学院进行报备，否则一经发现，将取消其校外住宿申请资格，责令限期搬回校内住宿。</w:t>
      </w:r>
    </w:p>
    <w:p>
      <w:pPr>
        <w:widowControl/>
        <w:shd w:val="clear"/>
        <w:spacing w:line="360" w:lineRule="auto"/>
        <w:jc w:val="center"/>
        <w:rPr>
          <w:b/>
          <w:bCs/>
          <w:color w:val="auto"/>
          <w:sz w:val="32"/>
          <w:szCs w:val="28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br w:type="page"/>
      </w:r>
      <w:r>
        <w:rPr>
          <w:rFonts w:hint="eastAsia"/>
          <w:b/>
          <w:bCs/>
          <w:color w:val="auto"/>
          <w:sz w:val="32"/>
          <w:szCs w:val="28"/>
          <w:highlight w:val="none"/>
        </w:rPr>
        <w:t>上海政法学院</w:t>
      </w:r>
      <w:r>
        <w:rPr>
          <w:rFonts w:hint="eastAsia"/>
          <w:b/>
          <w:bCs/>
          <w:color w:val="auto"/>
          <w:sz w:val="32"/>
          <w:szCs w:val="28"/>
          <w:highlight w:val="none"/>
          <w:lang w:eastAsia="zh-CN"/>
        </w:rPr>
        <w:t>留学生</w:t>
      </w:r>
      <w:r>
        <w:rPr>
          <w:rFonts w:hint="eastAsia"/>
          <w:b/>
          <w:bCs/>
          <w:color w:val="auto"/>
          <w:sz w:val="32"/>
          <w:szCs w:val="28"/>
          <w:highlight w:val="none"/>
        </w:rPr>
        <w:t>校外住宿申请表</w:t>
      </w:r>
    </w:p>
    <w:tbl>
      <w:tblPr>
        <w:tblStyle w:val="4"/>
        <w:tblW w:w="97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935"/>
        <w:gridCol w:w="2018"/>
        <w:gridCol w:w="2019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b/>
                <w:color w:val="auto"/>
                <w:highlight w:val="none"/>
              </w:rPr>
              <w:t>护照姓</w:t>
            </w: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>Surn</w:t>
            </w: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 xml:space="preserve">ame </w:t>
            </w:r>
          </w:p>
        </w:tc>
        <w:tc>
          <w:tcPr>
            <w:tcW w:w="1935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  <w:tc>
          <w:tcPr>
            <w:tcW w:w="2018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>护照名</w:t>
            </w: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>Given Name</w:t>
            </w:r>
          </w:p>
        </w:tc>
        <w:tc>
          <w:tcPr>
            <w:tcW w:w="2019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b/>
                <w:color w:val="auto"/>
                <w:highlight w:val="none"/>
              </w:rPr>
              <w:t>照片</w:t>
            </w: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b/>
                <w:color w:val="auto"/>
                <w:highlight w:val="none"/>
              </w:rPr>
              <w:t>中文名</w:t>
            </w:r>
          </w:p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Chinese Name</w:t>
            </w:r>
          </w:p>
        </w:tc>
        <w:tc>
          <w:tcPr>
            <w:tcW w:w="1935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  <w:tc>
          <w:tcPr>
            <w:tcW w:w="2018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b/>
                <w:color w:val="auto"/>
                <w:highlight w:val="none"/>
              </w:rPr>
              <w:t>出生日期</w:t>
            </w:r>
          </w:p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Date of Birth</w:t>
            </w:r>
          </w:p>
        </w:tc>
        <w:tc>
          <w:tcPr>
            <w:tcW w:w="2019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b/>
                <w:color w:val="auto"/>
                <w:highlight w:val="none"/>
              </w:rPr>
              <w:t>性别</w:t>
            </w: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Sex</w:t>
            </w:r>
          </w:p>
        </w:tc>
        <w:tc>
          <w:tcPr>
            <w:tcW w:w="1935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  <w:tc>
          <w:tcPr>
            <w:tcW w:w="2018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b/>
                <w:color w:val="auto"/>
                <w:highlight w:val="none"/>
              </w:rPr>
              <w:t>国籍</w:t>
            </w: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Nationality</w:t>
            </w:r>
          </w:p>
        </w:tc>
        <w:tc>
          <w:tcPr>
            <w:tcW w:w="2019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b/>
                <w:color w:val="auto"/>
                <w:highlight w:val="none"/>
              </w:rPr>
              <w:t>护照号</w:t>
            </w: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Passport No.</w:t>
            </w:r>
          </w:p>
        </w:tc>
        <w:tc>
          <w:tcPr>
            <w:tcW w:w="1935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  <w:tc>
          <w:tcPr>
            <w:tcW w:w="2018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>签证有效期</w:t>
            </w: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>V</w:t>
            </w: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isa</w:t>
            </w: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 xml:space="preserve"> Expire Date</w:t>
            </w:r>
          </w:p>
        </w:tc>
        <w:tc>
          <w:tcPr>
            <w:tcW w:w="2019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专业</w:t>
            </w:r>
          </w:p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Major</w:t>
            </w:r>
          </w:p>
        </w:tc>
        <w:tc>
          <w:tcPr>
            <w:tcW w:w="1935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  <w:tc>
          <w:tcPr>
            <w:tcW w:w="2018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b/>
                <w:color w:val="auto"/>
                <w:highlight w:val="none"/>
              </w:rPr>
              <w:t>经费来源</w:t>
            </w:r>
          </w:p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Financial Support</w:t>
            </w:r>
          </w:p>
        </w:tc>
        <w:tc>
          <w:tcPr>
            <w:tcW w:w="3823" w:type="dxa"/>
            <w:gridSpan w:val="2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b/>
                <w:color w:val="auto"/>
                <w:highlight w:val="none"/>
              </w:rPr>
              <w:t>手机号码</w:t>
            </w: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China Phone</w:t>
            </w: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 xml:space="preserve"> </w:t>
            </w: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No.</w:t>
            </w:r>
          </w:p>
        </w:tc>
        <w:tc>
          <w:tcPr>
            <w:tcW w:w="1935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  <w:tc>
          <w:tcPr>
            <w:tcW w:w="2018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b/>
                <w:color w:val="auto"/>
                <w:highlight w:val="none"/>
              </w:rPr>
              <w:t>邮箱</w:t>
            </w: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ascii="Times New Roman" w:hAnsi="Times New Roman" w:eastAsia="楷体"/>
                <w:b/>
                <w:color w:val="auto"/>
                <w:highlight w:val="none"/>
              </w:rPr>
              <w:t>Email Address</w:t>
            </w:r>
          </w:p>
        </w:tc>
        <w:tc>
          <w:tcPr>
            <w:tcW w:w="3823" w:type="dxa"/>
            <w:gridSpan w:val="2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735" w:type="dxa"/>
            <w:gridSpan w:val="5"/>
            <w:vAlign w:val="center"/>
          </w:tcPr>
          <w:p>
            <w:pPr>
              <w:shd w:val="clear"/>
              <w:spacing w:line="360" w:lineRule="auto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在华学习时间Duration of Study</w:t>
            </w:r>
          </w:p>
          <w:p>
            <w:pPr>
              <w:shd w:val="clear"/>
              <w:spacing w:line="360" w:lineRule="auto"/>
              <w:rPr>
                <w:rFonts w:ascii="Times New Roman" w:hAnsi="Times New Roman" w:eastAsia="楷体"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color w:val="auto"/>
                <w:highlight w:val="none"/>
              </w:rPr>
              <w:t>在华学习自</w:t>
            </w:r>
            <w:r>
              <w:rPr>
                <w:rFonts w:ascii="Times New Roman" w:hAnsi="Times New Roman" w:eastAsia="楷体"/>
                <w:color w:val="auto"/>
                <w:highlight w:val="none"/>
              </w:rPr>
              <w:t xml:space="preserve">(Study in China from)       </w:t>
            </w:r>
            <w:r>
              <w:rPr>
                <w:rFonts w:ascii="Times New Roman" w:hAnsi="楷体" w:eastAsia="楷体"/>
                <w:color w:val="auto"/>
                <w:highlight w:val="none"/>
              </w:rPr>
              <w:t>年</w:t>
            </w:r>
            <w:r>
              <w:rPr>
                <w:rFonts w:ascii="Times New Roman" w:hAnsi="Times New Roman" w:eastAsia="楷体"/>
                <w:color w:val="auto"/>
                <w:highlight w:val="none"/>
              </w:rPr>
              <w:t xml:space="preserve">(Year)           </w:t>
            </w:r>
            <w:r>
              <w:rPr>
                <w:rFonts w:ascii="Times New Roman" w:hAnsi="楷体" w:eastAsia="楷体"/>
                <w:color w:val="auto"/>
                <w:highlight w:val="none"/>
              </w:rPr>
              <w:t>月</w:t>
            </w:r>
            <w:r>
              <w:rPr>
                <w:rFonts w:ascii="Times New Roman" w:hAnsi="Times New Roman" w:eastAsia="楷体"/>
                <w:color w:val="auto"/>
                <w:highlight w:val="none"/>
              </w:rPr>
              <w:t xml:space="preserve">(Month)       </w:t>
            </w:r>
            <w:r>
              <w:rPr>
                <w:rFonts w:ascii="Times New Roman" w:hAnsi="楷体" w:eastAsia="楷体"/>
                <w:color w:val="auto"/>
                <w:highlight w:val="none"/>
              </w:rPr>
              <w:t>日</w:t>
            </w:r>
            <w:r>
              <w:rPr>
                <w:rFonts w:ascii="Times New Roman" w:hAnsi="Times New Roman" w:eastAsia="楷体"/>
                <w:color w:val="auto"/>
                <w:highlight w:val="none"/>
              </w:rPr>
              <w:t>(Day)</w:t>
            </w:r>
            <w:r>
              <w:rPr>
                <w:rFonts w:ascii="Times New Roman" w:hAnsi="楷体" w:eastAsia="楷体"/>
                <w:color w:val="auto"/>
                <w:highlight w:val="none"/>
              </w:rPr>
              <w:t>起，</w:t>
            </w:r>
          </w:p>
          <w:p>
            <w:pPr>
              <w:shd w:val="clear"/>
              <w:spacing w:line="360" w:lineRule="auto"/>
              <w:ind w:firstLine="2310" w:firstLineChars="1100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ascii="Times New Roman" w:hAnsi="楷体" w:eastAsia="楷体"/>
                <w:color w:val="auto"/>
                <w:highlight w:val="none"/>
              </w:rPr>
              <w:t>至</w:t>
            </w:r>
            <w:r>
              <w:rPr>
                <w:rFonts w:ascii="Times New Roman" w:hAnsi="Times New Roman" w:eastAsia="楷体"/>
                <w:color w:val="auto"/>
                <w:highlight w:val="none"/>
              </w:rPr>
              <w:t xml:space="preserve">(to)        </w:t>
            </w:r>
            <w:r>
              <w:rPr>
                <w:rFonts w:ascii="Times New Roman" w:hAnsi="楷体" w:eastAsia="楷体"/>
                <w:color w:val="auto"/>
                <w:highlight w:val="none"/>
              </w:rPr>
              <w:t>年</w:t>
            </w:r>
            <w:r>
              <w:rPr>
                <w:rFonts w:ascii="Times New Roman" w:hAnsi="Times New Roman" w:eastAsia="楷体"/>
                <w:color w:val="auto"/>
                <w:highlight w:val="none"/>
              </w:rPr>
              <w:t xml:space="preserve">(Year)           </w:t>
            </w:r>
            <w:r>
              <w:rPr>
                <w:rFonts w:ascii="Times New Roman" w:hAnsi="楷体" w:eastAsia="楷体"/>
                <w:color w:val="auto"/>
                <w:highlight w:val="none"/>
              </w:rPr>
              <w:t>月</w:t>
            </w:r>
            <w:r>
              <w:rPr>
                <w:rFonts w:ascii="Times New Roman" w:hAnsi="Times New Roman" w:eastAsia="楷体"/>
                <w:color w:val="auto"/>
                <w:highlight w:val="none"/>
              </w:rPr>
              <w:t xml:space="preserve">(Month)       </w:t>
            </w:r>
            <w:r>
              <w:rPr>
                <w:rFonts w:ascii="Times New Roman" w:hAnsi="楷体" w:eastAsia="楷体"/>
                <w:color w:val="auto"/>
                <w:highlight w:val="none"/>
              </w:rPr>
              <w:t>日</w:t>
            </w:r>
            <w:r>
              <w:rPr>
                <w:rFonts w:ascii="Times New Roman" w:hAnsi="Times New Roman" w:eastAsia="楷体"/>
                <w:color w:val="auto"/>
                <w:highlight w:val="none"/>
              </w:rPr>
              <w:t>(Day)</w:t>
            </w:r>
            <w:r>
              <w:rPr>
                <w:rFonts w:ascii="Times New Roman" w:hAnsi="楷体" w:eastAsia="楷体"/>
                <w:color w:val="auto"/>
                <w:highlight w:val="none"/>
              </w:rPr>
              <w:t>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申请校外住宿原因</w:t>
            </w:r>
          </w:p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Reason to Live Outside Campus</w:t>
            </w:r>
          </w:p>
        </w:tc>
        <w:tc>
          <w:tcPr>
            <w:tcW w:w="7776" w:type="dxa"/>
            <w:gridSpan w:val="4"/>
            <w:vAlign w:val="center"/>
          </w:tcPr>
          <w:p>
            <w:pPr>
              <w:shd w:val="clear"/>
              <w:jc w:val="left"/>
              <w:rPr>
                <w:rFonts w:ascii="Times New Roman" w:hAnsi="楷体" w:eastAsia="楷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预计校外住宿区域</w:t>
            </w:r>
          </w:p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The District Plan to Live in</w:t>
            </w:r>
          </w:p>
        </w:tc>
        <w:tc>
          <w:tcPr>
            <w:tcW w:w="7776" w:type="dxa"/>
            <w:gridSpan w:val="4"/>
            <w:vAlign w:val="center"/>
          </w:tcPr>
          <w:p>
            <w:pPr>
              <w:shd w:val="clear"/>
              <w:jc w:val="left"/>
              <w:rPr>
                <w:rFonts w:ascii="Times New Roman" w:hAnsi="楷体" w:eastAsia="楷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辅导员审批意见</w:t>
            </w:r>
          </w:p>
        </w:tc>
        <w:tc>
          <w:tcPr>
            <w:tcW w:w="7776" w:type="dxa"/>
            <w:gridSpan w:val="4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副</w:t>
            </w:r>
            <w:bookmarkStart w:id="2" w:name="_GoBack"/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书记</w:t>
            </w:r>
            <w:bookmarkEnd w:id="2"/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审批意见</w:t>
            </w:r>
          </w:p>
        </w:tc>
        <w:tc>
          <w:tcPr>
            <w:tcW w:w="7776" w:type="dxa"/>
            <w:gridSpan w:val="4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  <w:p>
            <w:pPr>
              <w:shd w:val="clea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校外住宿地址</w:t>
            </w:r>
          </w:p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Address Outside Campus</w:t>
            </w:r>
          </w:p>
        </w:tc>
        <w:tc>
          <w:tcPr>
            <w:tcW w:w="7776" w:type="dxa"/>
            <w:gridSpan w:val="4"/>
            <w:vAlign w:val="center"/>
          </w:tcPr>
          <w:p>
            <w:pPr>
              <w:shd w:val="clear"/>
              <w:jc w:val="left"/>
              <w:rPr>
                <w:rFonts w:ascii="Times New Roman" w:hAnsi="楷体" w:eastAsia="楷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959" w:type="dxa"/>
            <w:vAlign w:val="center"/>
          </w:tcPr>
          <w:p>
            <w:pPr>
              <w:shd w:val="clear"/>
              <w:jc w:val="center"/>
              <w:rPr>
                <w:rFonts w:ascii="Times New Roman" w:hAnsi="楷体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楷体" w:eastAsia="楷体"/>
                <w:b/>
                <w:color w:val="auto"/>
                <w:highlight w:val="none"/>
              </w:rPr>
              <w:t>院长审批意见</w:t>
            </w:r>
          </w:p>
        </w:tc>
        <w:tc>
          <w:tcPr>
            <w:tcW w:w="7776" w:type="dxa"/>
            <w:gridSpan w:val="4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  <w:p>
            <w:pPr>
              <w:shd w:val="clea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>签名：</w:t>
            </w:r>
          </w:p>
          <w:p>
            <w:pPr>
              <w:shd w:val="clear"/>
              <w:jc w:val="center"/>
              <w:rPr>
                <w:rFonts w:ascii="Times New Roman" w:hAnsi="Times New Roman" w:eastAsia="楷体"/>
                <w:b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/>
                <w:b/>
                <w:color w:val="auto"/>
                <w:highlight w:val="none"/>
              </w:rPr>
              <w:t>盖章：</w:t>
            </w:r>
          </w:p>
        </w:tc>
      </w:tr>
    </w:tbl>
    <w:p>
      <w:pPr>
        <w:shd w:val="clear"/>
        <w:spacing w:line="280" w:lineRule="exact"/>
        <w:ind w:firstLine="562" w:firstLineChars="200"/>
        <w:jc w:val="left"/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shd w:val="clear"/>
        <w:spacing w:line="280" w:lineRule="exact"/>
        <w:jc w:val="left"/>
        <w:rPr>
          <w:rFonts w:ascii="宋体" w:hAnsi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附件：</w:t>
      </w:r>
    </w:p>
    <w:p>
      <w:pPr>
        <w:shd w:val="clear"/>
        <w:spacing w:line="280" w:lineRule="exact"/>
        <w:jc w:val="center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  <w:lang w:eastAsia="zh-CN"/>
        </w:rPr>
        <w:t>来华留学生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办理校外住宿申请手续流程图</w:t>
      </w:r>
    </w:p>
    <w:p>
      <w:pPr>
        <w:shd w:val="clear"/>
        <w:spacing w:line="280" w:lineRule="exact"/>
        <w:ind w:firstLine="482" w:firstLineChars="200"/>
        <w:jc w:val="left"/>
        <w:rPr>
          <w:rFonts w:ascii="宋体" w:hAnsi="宋体"/>
          <w:color w:val="auto"/>
          <w:sz w:val="24"/>
          <w:szCs w:val="24"/>
          <w:highlight w:val="none"/>
        </w:rPr>
      </w:pPr>
      <w:bookmarkStart w:id="1" w:name="_Toc471498241"/>
      <w:r>
        <w:rPr>
          <w:rFonts w:ascii="宋体" w:hAnsi="宋体"/>
          <w:b/>
          <w:color w:val="auto"/>
          <w:sz w:val="24"/>
          <w:szCs w:val="24"/>
          <w:highlight w:val="none"/>
        </w:rPr>
        <w:t>Procedures of Application of International Students Living Off Campus</w:t>
      </w:r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/>
        <w:adjustRightInd w:val="0"/>
        <w:snapToGrid w:val="0"/>
        <w:spacing w:line="360" w:lineRule="exact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留学生按校规向国际交流学院（留学生工作办公室）提出校外住宿的申请，提供</w:t>
      </w:r>
      <w:r>
        <w:rPr>
          <w:rFonts w:hint="eastAsia" w:ascii="宋体" w:hAnsi="宋体" w:cs="宋体"/>
          <w:b/>
          <w:color w:val="auto"/>
          <w:sz w:val="22"/>
          <w:szCs w:val="22"/>
          <w:highlight w:val="none"/>
        </w:rPr>
        <w:t>监护人或推荐单位书面同意函、租房合同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，填写国际交流学院（留学生办公室）提供的《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eastAsia="zh-CN"/>
        </w:rPr>
        <w:t>来华留学生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校外住宿申请表》，由经办人签署意见并加盖公章。国际交流学院（留学生办公室）保存同意函原件及合同复印件。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/>
        <w:adjustRightInd w:val="0"/>
        <w:snapToGrid w:val="0"/>
        <w:spacing w:line="360" w:lineRule="exact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ascii="宋体" w:hAnsi="宋体"/>
          <w:color w:val="auto"/>
          <w:sz w:val="22"/>
          <w:szCs w:val="22"/>
          <w:highlight w:val="none"/>
        </w:rPr>
        <w:t xml:space="preserve">Report to ISO and submit ISO a </w:t>
      </w:r>
      <w:r>
        <w:rPr>
          <w:rFonts w:ascii="宋体" w:hAnsi="宋体"/>
          <w:b/>
          <w:color w:val="auto"/>
          <w:sz w:val="22"/>
          <w:szCs w:val="22"/>
          <w:highlight w:val="none"/>
        </w:rPr>
        <w:t>written permission</w:t>
      </w:r>
      <w:r>
        <w:rPr>
          <w:rFonts w:ascii="宋体" w:hAnsi="宋体"/>
          <w:color w:val="auto"/>
          <w:sz w:val="22"/>
          <w:szCs w:val="22"/>
          <w:highlight w:val="none"/>
        </w:rPr>
        <w:t xml:space="preserve"> of your guarantor, a house lease (contract) and a completed </w:t>
      </w:r>
      <w:r>
        <w:rPr>
          <w:rFonts w:ascii="宋体" w:hAnsi="宋体"/>
          <w:b/>
          <w:color w:val="auto"/>
          <w:sz w:val="22"/>
          <w:szCs w:val="22"/>
          <w:highlight w:val="none"/>
        </w:rPr>
        <w:t>AFISLOC</w:t>
      </w:r>
      <w:r>
        <w:rPr>
          <w:rFonts w:ascii="宋体" w:hAnsi="宋体"/>
          <w:color w:val="auto"/>
          <w:sz w:val="22"/>
          <w:szCs w:val="22"/>
          <w:highlight w:val="none"/>
        </w:rPr>
        <w:t>. Once ISO permits your off-campus living, the AFISLOC will be stamped and the permission and a photocopy of the lease should be kept by ISO.</w:t>
      </w:r>
    </w:p>
    <w:p>
      <w:pPr>
        <w:shd w:val="clear"/>
        <w:adjustRightInd w:val="0"/>
        <w:snapToGrid w:val="0"/>
        <w:spacing w:line="360" w:lineRule="auto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ascii="宋体" w:hAnsi="宋体"/>
          <w:color w:val="auto"/>
          <w:sz w:val="22"/>
          <w:szCs w:val="22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153035" cy="281305"/>
                <wp:effectExtent l="12065" t="4445" r="25400" b="19050"/>
                <wp:wrapNone/>
                <wp:docPr id="33" name="箭头: 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281305"/>
                        </a:xfrm>
                        <a:prstGeom prst="downArrow">
                          <a:avLst>
                            <a:gd name="adj1" fmla="val 50000"/>
                            <a:gd name="adj2" fmla="val 45954"/>
                          </a:avLst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3" o:spid="_x0000_s1026" o:spt="67" type="#_x0000_t67" style="position:absolute;left:0pt;margin-left:198pt;margin-top:0.4pt;height:22.15pt;width:12.05pt;z-index:251677696;mso-width-relative:page;mso-height-relative:page;" fillcolor="#000000" filled="t" stroked="t" coordsize="21600,21600" o:gfxdata="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SqostcAAAAHAQAADwAAAAAAAAABACAA&#10;AAAiAAAAZHJzL2Rvd25yZXYueG1sUEsBAhQAFAAAAAgAh07iQDZCafFHAgAAlgQAAA4AAAAAAAAA&#10;AQAgAAAAJgEAAGRycy9lMm9Eb2MueG1sUEsFBgAAAAAGAAYAWQEAAN8FAAAAAA==&#10;" adj="16201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/>
        <w:adjustRightInd w:val="0"/>
        <w:snapToGrid w:val="0"/>
        <w:spacing w:line="360" w:lineRule="atLeast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留学生持《登记表》、护照和学生证，与房东在</w:t>
      </w:r>
      <w:r>
        <w:rPr>
          <w:rFonts w:ascii="宋体" w:hAnsi="宋体"/>
          <w:b/>
          <w:color w:val="auto"/>
          <w:sz w:val="22"/>
          <w:szCs w:val="22"/>
          <w:highlight w:val="none"/>
        </w:rPr>
        <w:t>24</w:t>
      </w:r>
      <w:r>
        <w:rPr>
          <w:rFonts w:hint="eastAsia" w:ascii="宋体" w:hAnsi="宋体" w:cs="宋体"/>
          <w:b/>
          <w:color w:val="auto"/>
          <w:sz w:val="22"/>
          <w:szCs w:val="22"/>
          <w:highlight w:val="none"/>
        </w:rPr>
        <w:t>小时内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一起到居住地派出所（警署）办理临时住宿登记，填写</w:t>
      </w:r>
      <w:r>
        <w:rPr>
          <w:rFonts w:hint="eastAsia" w:ascii="宋体" w:hAnsi="宋体" w:cs="宋体"/>
          <w:b/>
          <w:color w:val="auto"/>
          <w:sz w:val="22"/>
          <w:szCs w:val="22"/>
          <w:highlight w:val="none"/>
        </w:rPr>
        <w:t>《境外人员临时住宿登记表》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（简称“黄页”）。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/>
        <w:adjustRightInd w:val="0"/>
        <w:snapToGrid w:val="0"/>
        <w:spacing w:line="360" w:lineRule="atLeast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ascii="宋体" w:hAnsi="宋体"/>
          <w:color w:val="auto"/>
          <w:sz w:val="22"/>
          <w:szCs w:val="22"/>
          <w:highlight w:val="none"/>
        </w:rPr>
        <w:t xml:space="preserve">Bring the AFISLOC, passport, Student ID together with the owner of the house to the local police station to complete a </w:t>
      </w:r>
      <w:r>
        <w:rPr>
          <w:rFonts w:ascii="宋体" w:hAnsi="宋体"/>
          <w:b/>
          <w:color w:val="auto"/>
          <w:sz w:val="22"/>
          <w:szCs w:val="22"/>
          <w:highlight w:val="none"/>
        </w:rPr>
        <w:t>Registration Form of Temporary Residence</w:t>
      </w:r>
      <w:r>
        <w:rPr>
          <w:rFonts w:ascii="宋体" w:hAnsi="宋体"/>
          <w:color w:val="auto"/>
          <w:sz w:val="22"/>
          <w:szCs w:val="22"/>
          <w:highlight w:val="none"/>
        </w:rPr>
        <w:t xml:space="preserve"> (Yellow Page) </w:t>
      </w:r>
      <w:r>
        <w:rPr>
          <w:rFonts w:ascii="宋体" w:hAnsi="宋体"/>
          <w:b/>
          <w:color w:val="auto"/>
          <w:sz w:val="22"/>
          <w:szCs w:val="22"/>
          <w:highlight w:val="none"/>
        </w:rPr>
        <w:t>within 24 hours</w:t>
      </w:r>
      <w:r>
        <w:rPr>
          <w:rFonts w:ascii="宋体" w:hAnsi="宋体"/>
          <w:color w:val="auto"/>
          <w:sz w:val="22"/>
          <w:szCs w:val="22"/>
          <w:highlight w:val="none"/>
        </w:rPr>
        <w:t>.</w:t>
      </w:r>
    </w:p>
    <w:p>
      <w:pPr>
        <w:shd w:val="clear"/>
        <w:adjustRightInd w:val="0"/>
        <w:snapToGrid w:val="0"/>
        <w:spacing w:line="360" w:lineRule="auto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ascii="宋体" w:hAnsi="宋体"/>
          <w:color w:val="auto"/>
          <w:sz w:val="22"/>
          <w:szCs w:val="22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4445</wp:posOffset>
                </wp:positionV>
                <wp:extent cx="153035" cy="281305"/>
                <wp:effectExtent l="12065" t="4445" r="25400" b="19050"/>
                <wp:wrapNone/>
                <wp:docPr id="32" name="箭头: 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281305"/>
                        </a:xfrm>
                        <a:prstGeom prst="downArrow">
                          <a:avLst>
                            <a:gd name="adj1" fmla="val 50000"/>
                            <a:gd name="adj2" fmla="val 45954"/>
                          </a:avLst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2" o:spid="_x0000_s1026" o:spt="67" type="#_x0000_t67" style="position:absolute;left:0pt;margin-left:198pt;margin-top:0.35pt;height:22.15pt;width:12.05pt;z-index:251678720;mso-width-relative:page;mso-height-relative:page;" fillcolor="#000000" filled="t" stroked="t" coordsize="21600,21600" o:gfxdata="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Y4WknXAAAABwEAAA8AAAAAAAAAAQAgAAAAIgAA&#10;AGRycy9kb3ducmV2LnhtbFBLAQIUABQAAAAIAIdO4kB9JMeMQgIAAIgEAAAOAAAAAAAAAAEAIAAA&#10;ACYBAABkcnMvZTJvRG9jLnhtbFBLBQYAAAAABgAGAFkBAADaBQAAAAA=&#10;" adj="16201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/>
        <w:adjustRightInd w:val="0"/>
        <w:snapToGrid w:val="0"/>
        <w:spacing w:line="360" w:lineRule="exact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国际交流学院（留学生办公室）根据留学生的《申请表》和“黄页”为其开具办理外国人居留证件的函信，并保存《申请表》。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/>
        <w:adjustRightInd w:val="0"/>
        <w:snapToGrid w:val="0"/>
        <w:spacing w:line="360" w:lineRule="exact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ascii="宋体" w:hAnsi="宋体"/>
          <w:color w:val="auto"/>
          <w:sz w:val="22"/>
          <w:szCs w:val="22"/>
          <w:highlight w:val="none"/>
        </w:rPr>
        <w:t>Bring the AFISLOC and Yellow Page back to ISO. ISO will then provide you with a Letter of Introduction. The AFISLOC should be kept by ISO.</w:t>
      </w:r>
    </w:p>
    <w:p>
      <w:pPr>
        <w:shd w:val="clear"/>
        <w:adjustRightInd w:val="0"/>
        <w:snapToGrid w:val="0"/>
        <w:spacing w:line="360" w:lineRule="auto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ascii="宋体" w:hAnsi="宋体"/>
          <w:color w:val="auto"/>
          <w:sz w:val="22"/>
          <w:szCs w:val="22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53035" cy="281305"/>
                <wp:effectExtent l="12065" t="4445" r="25400" b="19050"/>
                <wp:wrapNone/>
                <wp:docPr id="31" name="箭头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281305"/>
                        </a:xfrm>
                        <a:prstGeom prst="downArrow">
                          <a:avLst>
                            <a:gd name="adj1" fmla="val 50000"/>
                            <a:gd name="adj2" fmla="val 45954"/>
                          </a:avLst>
                        </a:prstGeom>
                        <a:solidFill>
                          <a:srgbClr val="00000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1" o:spid="_x0000_s1026" o:spt="67" type="#_x0000_t67" style="position:absolute;left:0pt;margin-left:198pt;margin-top:1pt;height:22.15pt;width:12.05pt;z-index:251679744;mso-width-relative:page;mso-height-relative:page;" fillcolor="#000000" filled="t" stroked="t" coordsize="21600,21600" o:gfxdata="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wXySq1wAAAAgBAAAPAAAAAAAAAAEAIAAAACIA&#10;AABkcnMvZG93bnJldi54bWxQSwECFAAUAAAACACHTuJA7WBgqUMCAACIBAAADgAAAAAAAAABACAA&#10;AAAmAQAAZHJzL2Uyb0RvYy54bWxQSwUGAAAAAAYABgBZAQAA2wUAAAAA&#10;" adj="16201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/>
        <w:adjustRightInd w:val="0"/>
        <w:snapToGrid w:val="0"/>
        <w:spacing w:line="360" w:lineRule="exact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留学生在</w:t>
      </w:r>
      <w:r>
        <w:rPr>
          <w:rFonts w:ascii="宋体" w:hAnsi="宋体"/>
          <w:b/>
          <w:color w:val="auto"/>
          <w:sz w:val="22"/>
          <w:szCs w:val="22"/>
          <w:highlight w:val="none"/>
        </w:rPr>
        <w:t>10</w:t>
      </w:r>
      <w:r>
        <w:rPr>
          <w:rFonts w:hint="eastAsia" w:ascii="宋体" w:hAnsi="宋体" w:cs="宋体"/>
          <w:b/>
          <w:color w:val="auto"/>
          <w:sz w:val="22"/>
          <w:szCs w:val="22"/>
          <w:highlight w:val="none"/>
        </w:rPr>
        <w:t>天内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持国际交流学院（留学生办公室）提供的函信和“黄页”等其他相关材料到上海市公安局出入境管理处办理外国人居留许可。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/>
        <w:adjustRightInd w:val="0"/>
        <w:snapToGrid w:val="0"/>
        <w:spacing w:line="360" w:lineRule="exact"/>
        <w:ind w:firstLine="440" w:firstLineChars="200"/>
        <w:rPr>
          <w:rFonts w:ascii="宋体" w:hAnsi="宋体"/>
          <w:color w:val="auto"/>
          <w:sz w:val="22"/>
          <w:szCs w:val="22"/>
          <w:highlight w:val="none"/>
        </w:rPr>
      </w:pPr>
      <w:r>
        <w:rPr>
          <w:rFonts w:ascii="宋体" w:hAnsi="宋体"/>
          <w:color w:val="auto"/>
          <w:sz w:val="22"/>
          <w:szCs w:val="22"/>
          <w:highlight w:val="none"/>
        </w:rPr>
        <w:t xml:space="preserve">With the Letter of Introduction, Yellow Page, passport and other relative things, follow the necessary application procedures for Residence Permit at the Visa Center, 1500 Min Sheng Road </w:t>
      </w:r>
      <w:r>
        <w:rPr>
          <w:rFonts w:ascii="宋体" w:hAnsi="宋体"/>
          <w:b/>
          <w:color w:val="auto"/>
          <w:sz w:val="22"/>
          <w:szCs w:val="22"/>
          <w:highlight w:val="none"/>
        </w:rPr>
        <w:t>within 10 days</w:t>
      </w:r>
      <w:r>
        <w:rPr>
          <w:rFonts w:ascii="宋体" w:hAnsi="宋体"/>
          <w:color w:val="auto"/>
          <w:sz w:val="22"/>
          <w:szCs w:val="22"/>
          <w:highlight w:val="none"/>
        </w:rPr>
        <w:t>.</w:t>
      </w:r>
    </w:p>
    <w:p>
      <w:pPr>
        <w:shd w:val="clear"/>
        <w:adjustRightInd w:val="0"/>
        <w:snapToGrid w:val="0"/>
        <w:spacing w:line="36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备注</w:t>
      </w:r>
      <w:r>
        <w:rPr>
          <w:rFonts w:ascii="宋体" w:hAnsi="宋体"/>
          <w:color w:val="auto"/>
          <w:sz w:val="24"/>
          <w:szCs w:val="24"/>
          <w:highlight w:val="none"/>
        </w:rPr>
        <w:t>Remarks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：</w:t>
      </w:r>
    </w:p>
    <w:p>
      <w:pPr>
        <w:numPr>
          <w:ilvl w:val="0"/>
          <w:numId w:val="1"/>
        </w:numPr>
        <w:shd w:val="clear"/>
        <w:adjustRightInd w:val="0"/>
        <w:snapToGrid w:val="0"/>
        <w:spacing w:line="312" w:lineRule="auto"/>
        <w:ind w:left="0"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“</w:t>
      </w:r>
      <w:r>
        <w:rPr>
          <w:rFonts w:ascii="宋体" w:hAnsi="宋体"/>
          <w:color w:val="auto"/>
          <w:sz w:val="24"/>
          <w:szCs w:val="24"/>
          <w:highlight w:val="none"/>
        </w:rPr>
        <w:t>24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小时内”和“</w:t>
      </w:r>
      <w:r>
        <w:rPr>
          <w:rFonts w:ascii="宋体" w:hAnsi="宋体"/>
          <w:color w:val="auto"/>
          <w:sz w:val="24"/>
          <w:szCs w:val="24"/>
          <w:highlight w:val="none"/>
        </w:rPr>
        <w:t>10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天内”均从留学生在校外住宿之日起计算。以上手续可以提前办理。</w:t>
      </w:r>
      <w:r>
        <w:rPr>
          <w:rFonts w:ascii="宋体" w:hAnsi="宋体"/>
          <w:color w:val="auto"/>
          <w:sz w:val="24"/>
          <w:szCs w:val="24"/>
          <w:highlight w:val="none"/>
        </w:rPr>
        <w:t>The periods of 24 hours and 10 days are both calculated from the date when you move into the off-campus house. The above procedures may be followed in advance.</w:t>
      </w:r>
    </w:p>
    <w:p>
      <w:pPr>
        <w:numPr>
          <w:ilvl w:val="0"/>
          <w:numId w:val="1"/>
        </w:numPr>
        <w:shd w:val="clear"/>
        <w:adjustRightInd w:val="0"/>
        <w:snapToGrid w:val="0"/>
        <w:spacing w:line="312" w:lineRule="auto"/>
        <w:ind w:left="0"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从学校宿舍搬至校外住宿的学生持《申请表》在宿舍公寓管理处办理退房手续。</w:t>
      </w:r>
      <w:r>
        <w:rPr>
          <w:rFonts w:ascii="宋体" w:hAnsi="宋体"/>
          <w:color w:val="auto"/>
          <w:sz w:val="24"/>
          <w:szCs w:val="24"/>
          <w:highlight w:val="none"/>
        </w:rPr>
        <w:t>If you move outside campus from dormitory, the AFISLOC should be shown to the reception.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1A05"/>
    <w:multiLevelType w:val="multilevel"/>
    <w:tmpl w:val="564D1A05"/>
    <w:lvl w:ilvl="0" w:tentative="0">
      <w:start w:val="1"/>
      <w:numFmt w:val="decimalEnclosedCircle"/>
      <w:lvlText w:val="%1"/>
      <w:lvlJc w:val="left"/>
      <w:pPr>
        <w:tabs>
          <w:tab w:val="left" w:pos="0"/>
        </w:tabs>
        <w:ind w:left="780" w:hanging="360"/>
      </w:pPr>
      <w:rPr>
        <w:rFonts w:hint="eastAsia" w:ascii="宋体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20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753C5"/>
    <w:rsid w:val="7B1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2020-06-15T01:13:00Z</dcterms:created>
  <dc:creator>海绵宝宝</dc:creator>
  <cp:lastModifiedBy>海绵宝宝</cp:lastModifiedBy>
  <dcterms:modified xsi:type="dcterms:W3CDTF">2020-06-15T01:14:08Z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